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AC3" w:rsidRDefault="00B61AC3" w:rsidP="00B61AC3"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 w:rsidRPr="00847557">
        <w:rPr>
          <w:rFonts w:ascii="方正小标宋简体" w:eastAsia="方正小标宋简体" w:hint="eastAsia"/>
          <w:color w:val="000000"/>
          <w:sz w:val="44"/>
          <w:szCs w:val="44"/>
        </w:rPr>
        <w:t>从事测绘活动的单位</w:t>
      </w:r>
      <w:r w:rsidR="0030751F">
        <w:rPr>
          <w:rFonts w:ascii="方正小标宋简体" w:eastAsia="方正小标宋简体"/>
          <w:color w:val="000000"/>
          <w:sz w:val="44"/>
          <w:szCs w:val="44"/>
        </w:rPr>
        <w:t>丁</w:t>
      </w:r>
      <w:r w:rsidRPr="00847557">
        <w:rPr>
          <w:rFonts w:ascii="方正小标宋简体" w:eastAsia="方正小标宋简体" w:hint="eastAsia"/>
          <w:color w:val="000000"/>
          <w:sz w:val="44"/>
          <w:szCs w:val="44"/>
        </w:rPr>
        <w:t>级资质审批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事项</w:t>
      </w:r>
    </w:p>
    <w:p w:rsidR="00B61AC3" w:rsidRDefault="00B61AC3" w:rsidP="00B61AC3">
      <w:pPr>
        <w:spacing w:line="560" w:lineRule="exact"/>
        <w:jc w:val="center"/>
        <w:outlineLvl w:val="0"/>
        <w:rPr>
          <w:rFonts w:ascii="方正小标宋简体" w:eastAsia="方正小标宋简体"/>
          <w:color w:val="000000"/>
          <w:sz w:val="44"/>
          <w:szCs w:val="44"/>
        </w:rPr>
      </w:pPr>
      <w:r>
        <w:rPr>
          <w:rFonts w:ascii="方正小标宋简体" w:eastAsia="方正小标宋简体" w:hint="eastAsia"/>
          <w:color w:val="000000"/>
          <w:sz w:val="44"/>
          <w:szCs w:val="44"/>
        </w:rPr>
        <w:t>“证照分离”改革管理措施</w:t>
      </w:r>
    </w:p>
    <w:p w:rsidR="00B61AC3" w:rsidRDefault="00B61AC3" w:rsidP="00B61AC3">
      <w:pPr>
        <w:adjustRightInd w:val="0"/>
        <w:spacing w:line="560" w:lineRule="exact"/>
        <w:ind w:firstLineChars="200" w:firstLine="560"/>
        <w:rPr>
          <w:rFonts w:ascii="仿宋_GB2312" w:eastAsia="仿宋_GB2312" w:hAnsi="仿宋_GB2312" w:cs="宋体"/>
          <w:color w:val="000000"/>
          <w:kern w:val="1"/>
          <w:sz w:val="28"/>
          <w:szCs w:val="28"/>
        </w:rPr>
      </w:pP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一、事项名称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从事测绘活动的单位丁级资质审批</w:t>
      </w:r>
      <w:r w:rsidRPr="009B317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事项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二、</w:t>
      </w: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改革方式</w:t>
      </w:r>
    </w:p>
    <w:p w:rsidR="00506788" w:rsidRDefault="00506788" w:rsidP="00506788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bookmarkStart w:id="0" w:name="_GoBack"/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直接取消审批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，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资质由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四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级调整为两级，取消丙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、丁</w:t>
      </w:r>
      <w:r w:rsidRPr="00095FBB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级资质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</w:p>
    <w:bookmarkEnd w:id="0"/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/>
          <w:color w:val="000000"/>
          <w:kern w:val="1"/>
          <w:sz w:val="32"/>
          <w:szCs w:val="32"/>
        </w:rPr>
        <w:t>三、监管措施</w:t>
      </w: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及流程</w:t>
      </w:r>
    </w:p>
    <w:p w:rsidR="00B61AC3" w:rsidRPr="00847557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事中事后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监管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措施：</w:t>
      </w:r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1.开展“双随机、</w:t>
      </w:r>
      <w:proofErr w:type="gramStart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一</w:t>
      </w:r>
      <w:proofErr w:type="gramEnd"/>
      <w:r w:rsidRPr="00847557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公开”监管，发现违法违规行为要依法查处并公开结果。2.对通过投诉举报等渠道反映问题多的测绘单位实施重点监管。3.加强信用监管，依法向社会公布测绘单位信用状况，依法依规对失信主体开展失信惩戒。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四</w:t>
      </w:r>
      <w:r>
        <w:rPr>
          <w:rFonts w:ascii="黑体" w:eastAsia="黑体" w:hAnsi="黑体" w:cs="黑体"/>
          <w:color w:val="000000"/>
          <w:kern w:val="1"/>
          <w:sz w:val="32"/>
          <w:szCs w:val="32"/>
        </w:rPr>
        <w:t>、监管处理</w:t>
      </w:r>
    </w:p>
    <w:p w:rsidR="00B61AC3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262674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根据《中华人民共和国测绘法》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等依法处理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第五十五条　违反本法规定，未取得测绘资质证书，擅自从事测绘活动的，责令停止违法行为，没收违法所得和测绘成果，并处测绘约定报酬一倍以上二倍以下的罚款；情节严重的，没收测绘工具。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以欺骗手段取得测绘资质证书从事测绘活动的，吊销测绘资质证书，没收违法所得和测绘成果，并处测绘约定报酬一倍以上二倍以下的罚款；情节严重的，没收测绘工具。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第五十六条　违反本法规定，测绘单位有下列行为之一的，责令停止违法行为，没收违法所得和测绘成果，处测绘</w:t>
      </w: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lastRenderedPageBreak/>
        <w:t>约定报酬一倍以上二倍以下的罚款，并可以责令停业整顿或者降低测绘资质等级；情节严重的，吊销测绘资质证书：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（一）超越资质等级许可的范围从事测绘活动；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（二）以其他测绘单位的名义从事测绘活动；</w:t>
      </w:r>
    </w:p>
    <w:p w:rsidR="00B61AC3" w:rsidRPr="00ED6C15" w:rsidRDefault="00B61AC3" w:rsidP="00B61AC3">
      <w:pPr>
        <w:adjustRightInd w:val="0"/>
        <w:spacing w:line="560" w:lineRule="exact"/>
        <w:ind w:firstLineChars="200" w:firstLine="640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 w:rsidRPr="00ED6C15"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（三）允许其他单位以本单位的名义从事测绘活动。</w:t>
      </w:r>
    </w:p>
    <w:p w:rsidR="00B61AC3" w:rsidRPr="009F07ED" w:rsidRDefault="00B61AC3" w:rsidP="00B61AC3">
      <w:pPr>
        <w:adjustRightInd w:val="0"/>
        <w:spacing w:line="560" w:lineRule="exact"/>
        <w:ind w:firstLineChars="200" w:firstLine="640"/>
        <w:rPr>
          <w:rFonts w:ascii="黑体" w:eastAsia="黑体" w:hAnsi="黑体" w:cs="黑体"/>
          <w:color w:val="000000"/>
          <w:kern w:val="1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kern w:val="1"/>
          <w:sz w:val="32"/>
          <w:szCs w:val="32"/>
        </w:rPr>
        <w:t>五</w:t>
      </w:r>
      <w:r>
        <w:rPr>
          <w:rFonts w:ascii="黑体" w:eastAsia="黑体" w:hAnsi="黑体" w:cs="黑体"/>
          <w:color w:val="000000"/>
          <w:kern w:val="1"/>
          <w:sz w:val="32"/>
          <w:szCs w:val="32"/>
        </w:rPr>
        <w:t>、投诉举报电话</w:t>
      </w:r>
    </w:p>
    <w:p w:rsidR="00B61AC3" w:rsidRDefault="00B61AC3" w:rsidP="00B61AC3">
      <w:pPr>
        <w:adjustRightInd w:val="0"/>
        <w:spacing w:line="560" w:lineRule="exact"/>
        <w:rPr>
          <w:rFonts w:ascii="仿宋_GB2312" w:eastAsia="仿宋_GB2312" w:hAnsi="黑体" w:cs="黑体"/>
          <w:color w:val="000000"/>
          <w:kern w:val="1"/>
          <w:sz w:val="32"/>
          <w:szCs w:val="32"/>
        </w:rPr>
      </w:pP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（联系人：青岛市自然资源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和规划局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；联系电话：0532</w:t>
      </w:r>
      <w:r>
        <w:rPr>
          <w:rFonts w:ascii="仿宋_GB2312" w:eastAsia="仿宋_GB2312" w:hAnsi="黑体" w:cs="黑体"/>
          <w:color w:val="000000"/>
          <w:kern w:val="1"/>
          <w:sz w:val="32"/>
          <w:szCs w:val="32"/>
        </w:rPr>
        <w:t>-</w:t>
      </w:r>
      <w:r>
        <w:rPr>
          <w:rFonts w:ascii="仿宋_GB2312" w:eastAsia="仿宋_GB2312" w:hAnsi="黑体" w:cs="黑体" w:hint="eastAsia"/>
          <w:color w:val="000000"/>
          <w:kern w:val="1"/>
          <w:sz w:val="32"/>
          <w:szCs w:val="32"/>
        </w:rPr>
        <w:t>83892279）</w:t>
      </w:r>
    </w:p>
    <w:p w:rsidR="002A1102" w:rsidRPr="00B61AC3" w:rsidRDefault="00506788"/>
    <w:sectPr w:rsidR="002A1102" w:rsidRPr="00B61A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788" w:rsidRDefault="00506788" w:rsidP="00506788">
      <w:r>
        <w:separator/>
      </w:r>
    </w:p>
  </w:endnote>
  <w:endnote w:type="continuationSeparator" w:id="0">
    <w:p w:rsidR="00506788" w:rsidRDefault="00506788" w:rsidP="00506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788" w:rsidRDefault="00506788" w:rsidP="00506788">
      <w:r>
        <w:separator/>
      </w:r>
    </w:p>
  </w:footnote>
  <w:footnote w:type="continuationSeparator" w:id="0">
    <w:p w:rsidR="00506788" w:rsidRDefault="00506788" w:rsidP="005067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C3"/>
    <w:rsid w:val="0030751F"/>
    <w:rsid w:val="00506788"/>
    <w:rsid w:val="009F3B95"/>
    <w:rsid w:val="00B61AC3"/>
    <w:rsid w:val="00E85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7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7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A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67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67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67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678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2022-02-09T02:56:00Z</dcterms:created>
  <dcterms:modified xsi:type="dcterms:W3CDTF">2022-02-09T03:09:00Z</dcterms:modified>
</cp:coreProperties>
</file>