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城乡规划编制单位乙级资质认定</w:t>
      </w:r>
    </w:p>
    <w:p>
      <w:pPr>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“证照分离”改革管理措施</w:t>
      </w:r>
    </w:p>
    <w:p>
      <w:pPr>
        <w:adjustRightInd w:val="0"/>
        <w:spacing w:line="560" w:lineRule="exact"/>
        <w:ind w:firstLine="880" w:firstLineChars="200"/>
        <w:rPr>
          <w:rFonts w:ascii="方正小标宋_GBK" w:eastAsia="方正小标宋_GBK"/>
          <w:color w:val="000000"/>
          <w:sz w:val="44"/>
          <w:szCs w:val="44"/>
        </w:rPr>
      </w:pP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一、事项名称</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城乡规划编制单位乙级资质认定</w:t>
      </w:r>
      <w:bookmarkStart w:id="0" w:name="_GoBack"/>
      <w:bookmarkEnd w:id="0"/>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二、改革方式</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实行告知承诺</w:t>
      </w: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三、审批机关</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青岛市自然资源和规划局(承接实施的省级行政权力事项)</w:t>
      </w: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四、告知承诺制改革措施</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制订并公布告知承诺书格式文本，一次性告知申请人许可条件和所需材料。对申请人自愿承诺符合许可条件并按要求提交材料的，当场作出许可决定。</w:t>
      </w: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w:t>
      </w:r>
      <w:r>
        <w:rPr>
          <w:rFonts w:hint="eastAsia" w:ascii="黑体" w:hAnsi="黑体" w:eastAsia="黑体" w:cs="黑体"/>
          <w:color w:val="000000"/>
          <w:sz w:val="32"/>
          <w:szCs w:val="32"/>
        </w:rPr>
        <w:t>监管措施及流程</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1.开展“双随机、一公开”监管，发现违法违规行为要依法查处并公开结果。</w:t>
      </w:r>
    </w:p>
    <w:p>
      <w:pPr>
        <w:adjustRightInd w:val="0"/>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2.对于申请人作出虚假承诺的，依照相关规定撤销许可决定，并予以公布。依法撤销许可决定的城乡规划编制单位，其基于本次行政许可取得的利益不受保护，对外出具的相关规划编制成果不具有指导或证明作用，并承担因此引发的相应法律责任</w:t>
      </w:r>
      <w:r>
        <w:rPr>
          <w:rFonts w:hint="eastAsia" w:ascii="仿宋_GB2312" w:eastAsia="仿宋_GB2312"/>
          <w:color w:val="000000"/>
          <w:sz w:val="32"/>
          <w:szCs w:val="32"/>
          <w:lang w:eastAsia="zh-CN"/>
        </w:rPr>
        <w:t>。</w:t>
      </w:r>
    </w:p>
    <w:p>
      <w:pPr>
        <w:adjustRightIn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3.以告知承诺方式取得资质认定的城乡规划编制单位发生其他违法违规行为，依照法律法规的相关规定，予以处理。城乡规划编制申请人作出虚假承诺的，记入其信用档案，该申请人在 1 年内不得再次申请城乡规划编制单位资质。</w:t>
      </w: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六、监管处理</w:t>
      </w:r>
    </w:p>
    <w:p>
      <w:pPr>
        <w:adjustRightInd w:val="0"/>
        <w:spacing w:line="560" w:lineRule="exact"/>
        <w:ind w:firstLine="560" w:firstLineChars="200"/>
        <w:rPr>
          <w:rFonts w:ascii="楷体_GB2312" w:hAnsi="黑体" w:eastAsia="楷体_GB2312" w:cs="黑体"/>
          <w:color w:val="000000"/>
          <w:sz w:val="28"/>
          <w:szCs w:val="28"/>
        </w:rPr>
      </w:pPr>
      <w:r>
        <w:rPr>
          <w:rFonts w:hint="eastAsia" w:ascii="楷体_GB2312" w:hAnsi="黑体" w:eastAsia="楷体_GB2312" w:cs="黑体"/>
          <w:color w:val="000000"/>
          <w:sz w:val="28"/>
          <w:szCs w:val="28"/>
        </w:rPr>
        <w:t>发现违规开展工作情况，我局将按照《青岛市城市管理相对集中行政处罚权条例》，将线索移交城市管理局。</w:t>
      </w:r>
    </w:p>
    <w:p>
      <w:pPr>
        <w:adjustRightInd w:val="0"/>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七、投诉举报电话</w:t>
      </w:r>
    </w:p>
    <w:p>
      <w:pPr>
        <w:adjustRightInd w:val="0"/>
        <w:spacing w:line="560" w:lineRule="exact"/>
        <w:ind w:firstLine="640" w:firstLineChars="200"/>
        <w:rPr>
          <w:rFonts w:ascii="仿宋_GB2312" w:hAnsi="黑体" w:eastAsia="仿宋_GB2312" w:cs="黑体"/>
          <w:color w:val="000000"/>
          <w:sz w:val="32"/>
          <w:szCs w:val="32"/>
        </w:rPr>
      </w:pPr>
      <w:r>
        <w:rPr>
          <w:rFonts w:hint="eastAsia" w:ascii="仿宋_GB2312" w:hAnsi="黑体" w:eastAsia="仿宋_GB2312" w:cs="黑体"/>
          <w:color w:val="000000"/>
          <w:sz w:val="32"/>
          <w:szCs w:val="32"/>
        </w:rPr>
        <w:t>83893267</w:t>
      </w:r>
    </w:p>
    <w:p>
      <w:pPr>
        <w:adjustRightInd w:val="0"/>
        <w:spacing w:line="560" w:lineRule="exact"/>
        <w:ind w:firstLine="640" w:firstLineChars="200"/>
        <w:rPr>
          <w:rFonts w:ascii="仿宋_GB2312" w:hAnsi="黑体" w:eastAsia="仿宋_GB2312" w:cs="黑体"/>
          <w:color w:val="000000"/>
          <w:sz w:val="32"/>
          <w:szCs w:val="32"/>
        </w:rPr>
      </w:pPr>
      <w:r>
        <w:rPr>
          <w:rFonts w:hint="eastAsia" w:ascii="仿宋_GB2312" w:hAnsi="黑体" w:eastAsia="仿宋_GB2312" w:cs="黑体"/>
          <w:color w:val="000000"/>
          <w:sz w:val="32"/>
          <w:szCs w:val="32"/>
        </w:rPr>
        <w:t>（联系人：王文君 ；联系电话：83893267 ）</w:t>
      </w:r>
    </w:p>
    <w:p>
      <w:pPr>
        <w:spacing w:line="560" w:lineRule="exact"/>
        <w:outlineLvl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5NjZmZDAwMjU3ZjA5YTVjMThlZmFiYzE5ODRjZTYifQ=="/>
  </w:docVars>
  <w:rsids>
    <w:rsidRoot w:val="00733049"/>
    <w:rsid w:val="00095FBB"/>
    <w:rsid w:val="0016407D"/>
    <w:rsid w:val="00182040"/>
    <w:rsid w:val="001D3689"/>
    <w:rsid w:val="001D7601"/>
    <w:rsid w:val="00224206"/>
    <w:rsid w:val="004F779C"/>
    <w:rsid w:val="00561433"/>
    <w:rsid w:val="006A523B"/>
    <w:rsid w:val="00733049"/>
    <w:rsid w:val="00962BFF"/>
    <w:rsid w:val="009B7AF2"/>
    <w:rsid w:val="00BD7E50"/>
    <w:rsid w:val="00E745E1"/>
    <w:rsid w:val="04EB0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409</Words>
  <Characters>428</Characters>
  <Lines>3</Lines>
  <Paragraphs>1</Paragraphs>
  <TotalTime>50</TotalTime>
  <ScaleCrop>false</ScaleCrop>
  <LinksUpToDate>false</LinksUpToDate>
  <CharactersWithSpaces>430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2021-12-10T07:47:00Z</dcterms:created>
  <dc:creator>Administrator</dc:creator>
  <cp:lastModifiedBy>Administrator</cp:lastModifiedBy>
  <cp:lastPrinted>2022-11-18T07:25:22Z</cp:lastPrinted>
  <dcterms:modified xsi:type="dcterms:W3CDTF">2022-11-18T07:25:54Z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4D934344DA374A85895D13706D86C146</vt:lpwstr>
  </property>
</Properties>
</file>